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4" w:rsidRPr="0085000E" w:rsidRDefault="00C81202" w:rsidP="00785E01">
      <w:pPr>
        <w:pStyle w:val="Rubrik1"/>
        <w:rPr>
          <w:lang w:val="sv-SE"/>
        </w:rPr>
      </w:pPr>
      <w:r w:rsidRPr="0085000E">
        <w:rPr>
          <w:lang w:val="sv-SE"/>
        </w:rPr>
        <w:t>Hållbarhetsvetenskap</w:t>
      </w:r>
      <w:r w:rsidR="00060C53" w:rsidRPr="0085000E">
        <w:rPr>
          <w:lang w:val="sv-SE"/>
        </w:rPr>
        <w:t xml:space="preserve">, </w:t>
      </w:r>
      <w:r w:rsidRPr="0085000E">
        <w:rPr>
          <w:lang w:val="sv-SE"/>
        </w:rPr>
        <w:t>10</w:t>
      </w:r>
      <w:r w:rsidR="00785E01" w:rsidRPr="0085000E">
        <w:rPr>
          <w:lang w:val="sv-SE"/>
        </w:rPr>
        <w:t xml:space="preserve"> högskolepoäng</w:t>
      </w:r>
      <w:r w:rsidR="00082582" w:rsidRPr="004A44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5DAAB2" wp14:editId="4A6A52FE">
                <wp:simplePos x="0" y="0"/>
                <wp:positionH relativeFrom="page">
                  <wp:posOffset>4072270</wp:posOffset>
                </wp:positionH>
                <wp:positionV relativeFrom="page">
                  <wp:posOffset>393405</wp:posOffset>
                </wp:positionV>
                <wp:extent cx="1881963" cy="274320"/>
                <wp:effectExtent l="0" t="0" r="444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Pr="00AA2FCF" w:rsidRDefault="005B6F58" w:rsidP="00224155">
                            <w:pPr>
                              <w:pStyle w:val="Sidhuvud1"/>
                            </w:pPr>
                            <w:r>
                              <w:t>MESS33</w:t>
                            </w:r>
                            <w:r w:rsidR="005664F6">
                              <w:t xml:space="preserve"> LITERATURE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DAA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65pt;margin-top:31pt;width:148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" o:allowincell="f" filled="f" stroked="f">
                <v:textbox inset="0,0,0,0">
                  <w:txbxContent>
                    <w:p w:rsidR="003D4E94" w:rsidRPr="00AA2FCF" w:rsidRDefault="005B6F58" w:rsidP="00224155">
                      <w:pPr>
                        <w:pStyle w:val="Sidhuvud1"/>
                      </w:pPr>
                      <w:r>
                        <w:t>MESS33</w:t>
                      </w:r>
                      <w:r w:rsidR="005664F6">
                        <w:t xml:space="preserve"> LITERATURE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3AA1" w:rsidRPr="0085000E" w:rsidRDefault="00C81202" w:rsidP="00397716">
      <w:pPr>
        <w:pStyle w:val="Rubrik2"/>
        <w:rPr>
          <w:lang w:val="sv-SE"/>
        </w:rPr>
      </w:pPr>
      <w:r w:rsidRPr="0085000E">
        <w:rPr>
          <w:lang w:val="sv-SE"/>
        </w:rPr>
        <w:t>Sustainability Science</w:t>
      </w:r>
      <w:r w:rsidR="00060C53" w:rsidRPr="0085000E">
        <w:rPr>
          <w:lang w:val="sv-SE"/>
        </w:rPr>
        <w:t>,</w:t>
      </w:r>
      <w:r w:rsidRPr="0085000E">
        <w:rPr>
          <w:lang w:val="sv-SE"/>
        </w:rPr>
        <w:t xml:space="preserve"> 10</w:t>
      </w:r>
      <w:r w:rsidR="00082582" w:rsidRPr="0085000E">
        <w:rPr>
          <w:lang w:val="sv-SE"/>
        </w:rPr>
        <w:t xml:space="preserve"> credits</w:t>
      </w:r>
    </w:p>
    <w:p w:rsidR="00913AA1" w:rsidRPr="0085000E" w:rsidRDefault="005664F6" w:rsidP="00913AA1">
      <w:pPr>
        <w:pStyle w:val="Brdtext"/>
        <w:rPr>
          <w:lang w:val="sv-SE"/>
        </w:rPr>
      </w:pPr>
      <w:r w:rsidRPr="0085000E">
        <w:rPr>
          <w:lang w:val="sv-SE"/>
        </w:rPr>
        <w:t>M</w:t>
      </w:r>
      <w:r w:rsidR="00C81202" w:rsidRPr="0085000E">
        <w:rPr>
          <w:lang w:val="sv-SE"/>
        </w:rPr>
        <w:t>ESS33</w:t>
      </w:r>
      <w:r w:rsidRPr="0085000E">
        <w:rPr>
          <w:lang w:val="sv-SE"/>
        </w:rPr>
        <w:t xml:space="preserve"> litteraturlista fastställd av </w:t>
      </w:r>
      <w:r w:rsidR="00913AA1" w:rsidRPr="0085000E">
        <w:rPr>
          <w:lang w:val="sv-SE"/>
        </w:rPr>
        <w:t>LUCSUS styrelse den 20</w:t>
      </w:r>
      <w:r w:rsidRPr="0085000E">
        <w:rPr>
          <w:lang w:val="sv-SE"/>
        </w:rPr>
        <w:t xml:space="preserve"> maj 2021</w:t>
      </w:r>
      <w:r w:rsidR="00166D74" w:rsidRPr="0085000E">
        <w:rPr>
          <w:lang w:val="sv-SE"/>
        </w:rPr>
        <w:t>.</w:t>
      </w:r>
    </w:p>
    <w:p w:rsidR="00C81202" w:rsidRPr="004A44CF" w:rsidRDefault="00060C53" w:rsidP="0087387D">
      <w:pPr>
        <w:pStyle w:val="Rubrik2"/>
        <w:rPr>
          <w:lang w:val="en-GB"/>
        </w:rPr>
      </w:pPr>
      <w:r w:rsidRPr="004A44CF">
        <w:rPr>
          <w:lang w:val="en-GB"/>
        </w:rPr>
        <w:t xml:space="preserve">Course </w:t>
      </w:r>
      <w:r w:rsidR="00C81202" w:rsidRPr="004A44CF">
        <w:rPr>
          <w:lang w:val="en-GB"/>
        </w:rPr>
        <w:t>literature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rStyle w:val="Hyperlnk"/>
          <w:color w:val="000000" w:themeColor="text1"/>
          <w:u w:val="none"/>
          <w:lang w:val="en-GB"/>
        </w:rPr>
      </w:pPr>
      <w:r w:rsidRPr="0085000E">
        <w:rPr>
          <w:lang w:val="sv-SE"/>
        </w:rPr>
        <w:t xml:space="preserve">Bergmann, M., Schäpke, N., Marg, O. et al. </w:t>
      </w:r>
      <w:r w:rsidRPr="004A44CF">
        <w:rPr>
          <w:lang w:val="en-GB"/>
        </w:rPr>
        <w:t xml:space="preserve">Transdisciplinary sustainability research in real-world labs: success factors and methods for change. Sustain </w:t>
      </w:r>
      <w:proofErr w:type="spellStart"/>
      <w:r w:rsidRPr="004A44CF">
        <w:rPr>
          <w:lang w:val="en-GB"/>
        </w:rPr>
        <w:t>Sci</w:t>
      </w:r>
      <w:proofErr w:type="spellEnd"/>
      <w:r w:rsidRPr="004A44CF">
        <w:rPr>
          <w:lang w:val="en-GB"/>
        </w:rPr>
        <w:t xml:space="preserve"> 2021. 16, 541–564. </w:t>
      </w:r>
      <w:hyperlink r:id="rId7" w:history="1">
        <w:r w:rsidRPr="004A44CF">
          <w:rPr>
            <w:rStyle w:val="Hyperlnk"/>
            <w:rFonts w:cstheme="minorHAnsi"/>
            <w:bCs/>
            <w:lang w:val="en-GB"/>
          </w:rPr>
          <w:t>https://doi.org/10.1007/s11625-020-00886-8</w:t>
        </w:r>
      </w:hyperlink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rFonts w:cs="TimesNRMT"/>
          <w:color w:val="000000" w:themeColor="text1"/>
          <w:lang w:val="en-GB"/>
        </w:rPr>
        <w:t>Burkhard</w:t>
      </w:r>
      <w:proofErr w:type="spellEnd"/>
      <w:r w:rsidRPr="004A44CF">
        <w:rPr>
          <w:rFonts w:cs="TimesNRMT"/>
          <w:color w:val="000000" w:themeColor="text1"/>
          <w:lang w:val="en-GB"/>
        </w:rPr>
        <w:t xml:space="preserve"> B. &amp; M</w:t>
      </w:r>
      <w:r w:rsidRPr="004A44CF">
        <w:rPr>
          <w:color w:val="000000" w:themeColor="text1"/>
          <w:lang w:val="en-GB"/>
        </w:rPr>
        <w:t>ü</w:t>
      </w:r>
      <w:r w:rsidRPr="004A44CF">
        <w:rPr>
          <w:rFonts w:cs="TimesNRMT"/>
          <w:color w:val="000000" w:themeColor="text1"/>
          <w:lang w:val="en-GB"/>
        </w:rPr>
        <w:t xml:space="preserve">ller F. </w:t>
      </w:r>
      <w:proofErr w:type="spellStart"/>
      <w:r w:rsidRPr="004A44CF">
        <w:rPr>
          <w:rFonts w:cs="TimesNRMT"/>
          <w:i/>
          <w:color w:val="000000" w:themeColor="text1"/>
          <w:lang w:val="en-GB"/>
        </w:rPr>
        <w:t>Encyclopedia</w:t>
      </w:r>
      <w:proofErr w:type="spellEnd"/>
      <w:r w:rsidRPr="004A44CF">
        <w:rPr>
          <w:rFonts w:cs="TimesNRMT"/>
          <w:i/>
          <w:color w:val="000000" w:themeColor="text1"/>
          <w:lang w:val="en-GB"/>
        </w:rPr>
        <w:t xml:space="preserve"> of Ecology Ecological Indicators: Driver–Pressure–State–Impact–Response.</w:t>
      </w:r>
      <w:r w:rsidRPr="004A44CF">
        <w:rPr>
          <w:rFonts w:cs="TimesNRMT"/>
          <w:color w:val="000000" w:themeColor="text1"/>
          <w:lang w:val="en-GB"/>
        </w:rPr>
        <w:t xml:space="preserve"> </w:t>
      </w:r>
      <w:proofErr w:type="spellStart"/>
      <w:r w:rsidRPr="004A44CF">
        <w:rPr>
          <w:rFonts w:cs="TimesNRMT"/>
          <w:color w:val="000000" w:themeColor="text1"/>
          <w:lang w:val="en-GB"/>
        </w:rPr>
        <w:t>Elservier</w:t>
      </w:r>
      <w:proofErr w:type="spellEnd"/>
      <w:r w:rsidRPr="004A44CF">
        <w:rPr>
          <w:rFonts w:cs="TimesNRMT"/>
          <w:color w:val="000000" w:themeColor="text1"/>
          <w:lang w:val="en-GB"/>
        </w:rPr>
        <w:t>. 2008. 2: 967-970. (</w:t>
      </w:r>
      <w:proofErr w:type="gramStart"/>
      <w:r w:rsidRPr="004A44CF">
        <w:rPr>
          <w:rFonts w:cs="TimesNRMT"/>
          <w:color w:val="000000" w:themeColor="text1"/>
          <w:lang w:val="en-GB"/>
        </w:rPr>
        <w:t>ask</w:t>
      </w:r>
      <w:proofErr w:type="gramEnd"/>
      <w:r w:rsidRPr="004A44CF">
        <w:rPr>
          <w:rFonts w:cs="TimesNRMT"/>
          <w:color w:val="000000" w:themeColor="text1"/>
          <w:lang w:val="en-GB"/>
        </w:rPr>
        <w:t xml:space="preserve"> </w:t>
      </w:r>
      <w:r w:rsidRPr="004A44CF">
        <w:rPr>
          <w:rFonts w:cs="TimesNRMT"/>
          <w:i/>
          <w:color w:val="000000" w:themeColor="text1"/>
          <w:lang w:val="en-GB"/>
        </w:rPr>
        <w:t>Barry to post pdf</w:t>
      </w:r>
      <w:r w:rsidRPr="004A44CF">
        <w:rPr>
          <w:rFonts w:cs="TimesNRMT"/>
          <w:color w:val="000000" w:themeColor="text1"/>
          <w:lang w:val="en-GB"/>
        </w:rPr>
        <w:t>).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rFonts w:cs="TimesNRMT"/>
          <w:color w:val="000000" w:themeColor="text1"/>
          <w:lang w:val="en-GB"/>
        </w:rPr>
        <w:t xml:space="preserve">Cash, D. W., W. </w:t>
      </w:r>
      <w:proofErr w:type="spellStart"/>
      <w:r w:rsidRPr="004A44CF">
        <w:rPr>
          <w:rFonts w:cs="TimesNRMT"/>
          <w:color w:val="000000" w:themeColor="text1"/>
          <w:lang w:val="en-GB"/>
        </w:rPr>
        <w:t>Adger</w:t>
      </w:r>
      <w:proofErr w:type="spellEnd"/>
      <w:r w:rsidRPr="004A44CF">
        <w:rPr>
          <w:rFonts w:cs="TimesNRMT"/>
          <w:color w:val="000000" w:themeColor="text1"/>
          <w:lang w:val="en-GB"/>
        </w:rPr>
        <w:t xml:space="preserve">, F. </w:t>
      </w:r>
      <w:proofErr w:type="spellStart"/>
      <w:r w:rsidRPr="004A44CF">
        <w:rPr>
          <w:rFonts w:cs="TimesNRMT"/>
          <w:color w:val="000000" w:themeColor="text1"/>
          <w:lang w:val="en-GB"/>
        </w:rPr>
        <w:t>Berkes</w:t>
      </w:r>
      <w:proofErr w:type="spellEnd"/>
      <w:r w:rsidRPr="004A44CF">
        <w:rPr>
          <w:rFonts w:cs="TimesNRMT"/>
          <w:color w:val="000000" w:themeColor="text1"/>
          <w:lang w:val="en-GB"/>
        </w:rPr>
        <w:t xml:space="preserve">, P. Garden, L. </w:t>
      </w:r>
      <w:proofErr w:type="spellStart"/>
      <w:r w:rsidRPr="004A44CF">
        <w:rPr>
          <w:rFonts w:cs="TimesNRMT"/>
          <w:color w:val="000000" w:themeColor="text1"/>
          <w:lang w:val="en-GB"/>
        </w:rPr>
        <w:t>Lebel</w:t>
      </w:r>
      <w:proofErr w:type="spellEnd"/>
      <w:r w:rsidRPr="004A44CF">
        <w:rPr>
          <w:rFonts w:cs="TimesNRMT"/>
          <w:color w:val="000000" w:themeColor="text1"/>
          <w:lang w:val="en-GB"/>
        </w:rPr>
        <w:t xml:space="preserve">, P. Olsson, L. Pritchard, and O. Young. </w:t>
      </w:r>
      <w:r w:rsidRPr="004A44CF">
        <w:rPr>
          <w:rFonts w:cs="TimesNRMT"/>
          <w:i/>
          <w:color w:val="000000" w:themeColor="text1"/>
          <w:lang w:val="en-GB"/>
        </w:rPr>
        <w:t>Scale and cross-scale dynamics: governance and information in a multilevel world.</w:t>
      </w:r>
      <w:r w:rsidRPr="004A44CF">
        <w:rPr>
          <w:rFonts w:cs="TimesNRMT"/>
          <w:color w:val="000000" w:themeColor="text1"/>
          <w:lang w:val="en-GB"/>
        </w:rPr>
        <w:t xml:space="preserve"> </w:t>
      </w:r>
      <w:r w:rsidRPr="004A44CF">
        <w:rPr>
          <w:rFonts w:cs="TimesNRMT"/>
          <w:iCs/>
          <w:color w:val="000000" w:themeColor="text1"/>
          <w:lang w:val="en-GB"/>
        </w:rPr>
        <w:t>Ecology and Society</w:t>
      </w:r>
      <w:r w:rsidRPr="004A44CF">
        <w:rPr>
          <w:rFonts w:cs="TimesNRMT"/>
          <w:i/>
          <w:iCs/>
          <w:color w:val="000000" w:themeColor="text1"/>
          <w:lang w:val="en-GB"/>
        </w:rPr>
        <w:t xml:space="preserve"> </w:t>
      </w:r>
      <w:r w:rsidRPr="004A44CF">
        <w:rPr>
          <w:rFonts w:cs="TimesNRMT"/>
          <w:iCs/>
          <w:color w:val="000000" w:themeColor="text1"/>
          <w:lang w:val="en-GB"/>
        </w:rPr>
        <w:t xml:space="preserve">2006. </w:t>
      </w:r>
      <w:r w:rsidRPr="004A44CF">
        <w:rPr>
          <w:rFonts w:cs="TimesNRMT"/>
          <w:color w:val="000000" w:themeColor="text1"/>
          <w:lang w:val="en-GB"/>
        </w:rPr>
        <w:t xml:space="preserve">11(2): 8. [online] URL: </w:t>
      </w:r>
      <w:hyperlink r:id="rId8" w:history="1">
        <w:r w:rsidRPr="004A44CF">
          <w:rPr>
            <w:rFonts w:cs="TimesNRMT"/>
            <w:color w:val="000000" w:themeColor="text1"/>
            <w:sz w:val="18"/>
            <w:szCs w:val="18"/>
            <w:u w:val="single"/>
            <w:lang w:val="en-GB"/>
          </w:rPr>
          <w:t>http://www.ecologyandsociety.org/vol11/iss2/art8/</w:t>
        </w:r>
      </w:hyperlink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Cash, D.W., et al., </w:t>
      </w:r>
      <w:r w:rsidRPr="004A44CF">
        <w:rPr>
          <w:i/>
          <w:iCs/>
          <w:color w:val="000000" w:themeColor="text1"/>
          <w:lang w:val="en-GB"/>
        </w:rPr>
        <w:t xml:space="preserve">Knowledge systems for sustainable development. </w:t>
      </w:r>
      <w:r w:rsidRPr="004A44CF">
        <w:rPr>
          <w:color w:val="000000" w:themeColor="text1"/>
          <w:lang w:val="en-GB"/>
        </w:rPr>
        <w:t>PNAS, 2003. 100(14): 8086-8091.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Clark, W.C. and Dickson, N. M. </w:t>
      </w:r>
      <w:r w:rsidRPr="004A44CF">
        <w:rPr>
          <w:i/>
          <w:iCs/>
          <w:color w:val="000000" w:themeColor="text1"/>
          <w:lang w:val="en-GB"/>
        </w:rPr>
        <w:t>Sustainability Science: the emerging research program.</w:t>
      </w:r>
      <w:r w:rsidRPr="004A44CF">
        <w:rPr>
          <w:b/>
          <w:color w:val="000000" w:themeColor="text1"/>
          <w:lang w:val="en-GB"/>
        </w:rPr>
        <w:t xml:space="preserve"> </w:t>
      </w:r>
      <w:r w:rsidRPr="004A44CF">
        <w:rPr>
          <w:color w:val="000000" w:themeColor="text1"/>
          <w:lang w:val="en-GB"/>
        </w:rPr>
        <w:t>PNAS, 2003. 100(14): 8059-8061.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Frantzeskaki</w:t>
      </w:r>
      <w:proofErr w:type="spellEnd"/>
      <w:r w:rsidRPr="004A44CF">
        <w:rPr>
          <w:color w:val="000000" w:themeColor="text1"/>
          <w:lang w:val="en-GB"/>
        </w:rPr>
        <w:t xml:space="preserve">, N. and </w:t>
      </w:r>
      <w:proofErr w:type="spellStart"/>
      <w:r w:rsidRPr="004A44CF">
        <w:rPr>
          <w:color w:val="000000" w:themeColor="text1"/>
          <w:lang w:val="en-GB"/>
        </w:rPr>
        <w:t>Loorbach</w:t>
      </w:r>
      <w:proofErr w:type="spellEnd"/>
      <w:r w:rsidRPr="004A44CF">
        <w:rPr>
          <w:color w:val="000000" w:themeColor="text1"/>
          <w:lang w:val="en-GB"/>
        </w:rPr>
        <w:t xml:space="preserve"> D. </w:t>
      </w:r>
      <w:r w:rsidRPr="004A44CF">
        <w:rPr>
          <w:i/>
          <w:color w:val="000000" w:themeColor="text1"/>
          <w:lang w:val="en-GB"/>
        </w:rPr>
        <w:t>Governing societal transitions to sustainability.</w:t>
      </w:r>
      <w:r w:rsidRPr="004A44CF">
        <w:rPr>
          <w:iCs/>
          <w:color w:val="000000" w:themeColor="text1"/>
          <w:lang w:val="en-GB"/>
        </w:rPr>
        <w:t xml:space="preserve"> Int. J. Sustainable Development, </w:t>
      </w:r>
      <w:r w:rsidRPr="004A44CF">
        <w:rPr>
          <w:color w:val="000000" w:themeColor="text1"/>
          <w:lang w:val="en-GB"/>
        </w:rPr>
        <w:t xml:space="preserve">2012. </w:t>
      </w:r>
      <w:r w:rsidRPr="004A44CF">
        <w:rPr>
          <w:iCs/>
          <w:color w:val="000000" w:themeColor="text1"/>
          <w:lang w:val="en-GB"/>
        </w:rPr>
        <w:t>151/2:19-36.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Funtowicz</w:t>
      </w:r>
      <w:proofErr w:type="spellEnd"/>
      <w:r w:rsidRPr="004A44CF">
        <w:rPr>
          <w:color w:val="000000" w:themeColor="text1"/>
          <w:lang w:val="en-GB"/>
        </w:rPr>
        <w:t xml:space="preserve">, S.O. and </w:t>
      </w:r>
      <w:proofErr w:type="spellStart"/>
      <w:r w:rsidRPr="004A44CF">
        <w:rPr>
          <w:color w:val="000000" w:themeColor="text1"/>
          <w:lang w:val="en-GB"/>
        </w:rPr>
        <w:t>Ravetz</w:t>
      </w:r>
      <w:proofErr w:type="spellEnd"/>
      <w:r w:rsidRPr="004A44CF">
        <w:rPr>
          <w:color w:val="000000" w:themeColor="text1"/>
          <w:lang w:val="en-GB"/>
        </w:rPr>
        <w:t xml:space="preserve">, J.R. </w:t>
      </w:r>
      <w:r w:rsidRPr="004A44CF">
        <w:rPr>
          <w:i/>
          <w:color w:val="000000" w:themeColor="text1"/>
          <w:lang w:val="en-GB"/>
        </w:rPr>
        <w:t xml:space="preserve">Science for the Post-Normal Age. </w:t>
      </w:r>
      <w:r w:rsidRPr="004A44CF">
        <w:rPr>
          <w:color w:val="000000" w:themeColor="text1"/>
          <w:lang w:val="en-GB"/>
        </w:rPr>
        <w:t>Futures. Sept. 1993. 739-755.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Geels</w:t>
      </w:r>
      <w:proofErr w:type="spellEnd"/>
      <w:r w:rsidRPr="004A44CF">
        <w:rPr>
          <w:color w:val="000000" w:themeColor="text1"/>
          <w:lang w:val="en-GB"/>
        </w:rPr>
        <w:t xml:space="preserve">, F. (2011) </w:t>
      </w:r>
      <w:proofErr w:type="gramStart"/>
      <w:r w:rsidRPr="004A44CF">
        <w:rPr>
          <w:i/>
          <w:color w:val="000000" w:themeColor="text1"/>
          <w:lang w:val="en-GB"/>
        </w:rPr>
        <w:t>The</w:t>
      </w:r>
      <w:proofErr w:type="gramEnd"/>
      <w:r w:rsidRPr="004A44CF">
        <w:rPr>
          <w:i/>
          <w:color w:val="000000" w:themeColor="text1"/>
          <w:lang w:val="en-GB"/>
        </w:rPr>
        <w:t xml:space="preserve"> multi-level perspective on sustainability transitions: responses to seven criticisms</w:t>
      </w:r>
      <w:r w:rsidRPr="004A44CF">
        <w:rPr>
          <w:color w:val="000000" w:themeColor="text1"/>
          <w:lang w:val="en-GB"/>
        </w:rPr>
        <w:t>. Journal of Environmental Innovation &amp; Societal Transitions, 1 (1):24-40. ISSN 2210-4224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lastRenderedPageBreak/>
        <w:t xml:space="preserve">Gibson C.C., Ostrom E. and, </w:t>
      </w:r>
      <w:proofErr w:type="spellStart"/>
      <w:r w:rsidRPr="004A44CF">
        <w:rPr>
          <w:color w:val="000000" w:themeColor="text1"/>
          <w:lang w:val="en-GB"/>
        </w:rPr>
        <w:t>Ahn</w:t>
      </w:r>
      <w:proofErr w:type="spellEnd"/>
      <w:r w:rsidRPr="004A44CF">
        <w:rPr>
          <w:color w:val="000000" w:themeColor="text1"/>
          <w:lang w:val="en-GB"/>
        </w:rPr>
        <w:t xml:space="preserve"> T.K. </w:t>
      </w:r>
      <w:r w:rsidRPr="004A44CF">
        <w:rPr>
          <w:i/>
          <w:color w:val="000000" w:themeColor="text1"/>
          <w:lang w:val="en-GB"/>
        </w:rPr>
        <w:t>The concept of scale and the human dimensions of global change: a survey.</w:t>
      </w:r>
      <w:r w:rsidRPr="004A44CF">
        <w:rPr>
          <w:color w:val="000000" w:themeColor="text1"/>
          <w:lang w:val="en-GB"/>
        </w:rPr>
        <w:t xml:space="preserve"> Ecological Economics. 2000. </w:t>
      </w:r>
      <w:r w:rsidRPr="004A44CF">
        <w:rPr>
          <w:rFonts w:cs="TimesNRMT"/>
          <w:color w:val="000000" w:themeColor="text1"/>
          <w:lang w:val="en-GB"/>
        </w:rPr>
        <w:t>32: 217–239.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Jerneck, A., Olsson, L., Ness, B., </w:t>
      </w:r>
      <w:proofErr w:type="spellStart"/>
      <w:r w:rsidRPr="004A44CF">
        <w:rPr>
          <w:color w:val="000000" w:themeColor="text1"/>
          <w:lang w:val="en-GB"/>
        </w:rPr>
        <w:t>Anderberg</w:t>
      </w:r>
      <w:proofErr w:type="spellEnd"/>
      <w:r w:rsidRPr="004A44CF">
        <w:rPr>
          <w:color w:val="000000" w:themeColor="text1"/>
          <w:lang w:val="en-GB"/>
        </w:rPr>
        <w:t xml:space="preserve">, S., </w:t>
      </w:r>
      <w:proofErr w:type="spellStart"/>
      <w:r w:rsidRPr="004A44CF">
        <w:rPr>
          <w:color w:val="000000" w:themeColor="text1"/>
          <w:lang w:val="en-GB"/>
        </w:rPr>
        <w:t>Baier</w:t>
      </w:r>
      <w:proofErr w:type="spellEnd"/>
      <w:r w:rsidRPr="004A44CF">
        <w:rPr>
          <w:color w:val="000000" w:themeColor="text1"/>
          <w:lang w:val="en-GB"/>
        </w:rPr>
        <w:t xml:space="preserve">, M., Clark, E. et al. </w:t>
      </w:r>
      <w:r w:rsidRPr="004A44CF">
        <w:rPr>
          <w:i/>
          <w:color w:val="000000" w:themeColor="text1"/>
          <w:lang w:val="en-GB"/>
        </w:rPr>
        <w:t xml:space="preserve">Structuring sustainability science. </w:t>
      </w:r>
      <w:r w:rsidRPr="004A44CF">
        <w:rPr>
          <w:color w:val="000000" w:themeColor="text1"/>
          <w:lang w:val="en-GB"/>
        </w:rPr>
        <w:t>Sustainability Science. 2011. 6:69-82.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Kates, R.W., Clark, W.C., </w:t>
      </w:r>
      <w:proofErr w:type="spellStart"/>
      <w:proofErr w:type="gramStart"/>
      <w:r w:rsidRPr="004A44CF">
        <w:rPr>
          <w:color w:val="000000" w:themeColor="text1"/>
          <w:lang w:val="en-GB"/>
        </w:rPr>
        <w:t>Corell</w:t>
      </w:r>
      <w:proofErr w:type="spellEnd"/>
      <w:r w:rsidRPr="004A44CF">
        <w:rPr>
          <w:color w:val="000000" w:themeColor="text1"/>
          <w:lang w:val="en-GB"/>
        </w:rPr>
        <w:t xml:space="preserve"> ,R</w:t>
      </w:r>
      <w:proofErr w:type="gramEnd"/>
      <w:r w:rsidRPr="004A44CF">
        <w:rPr>
          <w:color w:val="000000" w:themeColor="text1"/>
          <w:lang w:val="en-GB"/>
        </w:rPr>
        <w:t xml:space="preserve">., Hall, J.M., Jaeger C.C., Lowe, I., McCarthy, J., </w:t>
      </w:r>
      <w:proofErr w:type="spellStart"/>
      <w:r w:rsidRPr="004A44CF">
        <w:rPr>
          <w:color w:val="000000" w:themeColor="text1"/>
          <w:lang w:val="en-GB"/>
        </w:rPr>
        <w:t>Schellnhuber</w:t>
      </w:r>
      <w:proofErr w:type="spellEnd"/>
      <w:r w:rsidRPr="004A44CF">
        <w:rPr>
          <w:color w:val="000000" w:themeColor="text1"/>
          <w:lang w:val="en-GB"/>
        </w:rPr>
        <w:t xml:space="preserve">, H.J., Bolin, B., Dickson, N.M., et al. </w:t>
      </w:r>
      <w:r w:rsidRPr="004A44CF">
        <w:rPr>
          <w:i/>
          <w:iCs/>
          <w:color w:val="000000" w:themeColor="text1"/>
          <w:lang w:val="en-GB"/>
        </w:rPr>
        <w:t xml:space="preserve">Sustainability Science. </w:t>
      </w:r>
      <w:r w:rsidRPr="004A44CF">
        <w:rPr>
          <w:color w:val="000000" w:themeColor="text1"/>
          <w:lang w:val="en-GB"/>
        </w:rPr>
        <w:t>Science, 2001. 292(5517), 641-2. (2)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Köhler</w:t>
      </w:r>
      <w:proofErr w:type="spellEnd"/>
      <w:r w:rsidRPr="004A44CF">
        <w:rPr>
          <w:color w:val="000000" w:themeColor="text1"/>
          <w:lang w:val="en-GB"/>
        </w:rPr>
        <w:t xml:space="preserve">, J., </w:t>
      </w:r>
      <w:proofErr w:type="spellStart"/>
      <w:r w:rsidRPr="004A44CF">
        <w:rPr>
          <w:color w:val="000000" w:themeColor="text1"/>
          <w:lang w:val="en-GB"/>
        </w:rPr>
        <w:t>Geels</w:t>
      </w:r>
      <w:proofErr w:type="spellEnd"/>
      <w:r w:rsidRPr="004A44CF">
        <w:rPr>
          <w:color w:val="000000" w:themeColor="text1"/>
          <w:lang w:val="en-GB"/>
        </w:rPr>
        <w:t xml:space="preserve">, F. W., Kern, F., </w:t>
      </w:r>
      <w:proofErr w:type="spellStart"/>
      <w:r w:rsidRPr="004A44CF">
        <w:rPr>
          <w:color w:val="000000" w:themeColor="text1"/>
          <w:lang w:val="en-GB"/>
        </w:rPr>
        <w:t>Markard</w:t>
      </w:r>
      <w:proofErr w:type="spellEnd"/>
      <w:r w:rsidRPr="004A44CF">
        <w:rPr>
          <w:color w:val="000000" w:themeColor="text1"/>
          <w:lang w:val="en-GB"/>
        </w:rPr>
        <w:t xml:space="preserve">, J., </w:t>
      </w:r>
      <w:proofErr w:type="spellStart"/>
      <w:r w:rsidRPr="004A44CF">
        <w:rPr>
          <w:color w:val="000000" w:themeColor="text1"/>
          <w:lang w:val="en-GB"/>
        </w:rPr>
        <w:t>Onsongod</w:t>
      </w:r>
      <w:proofErr w:type="spellEnd"/>
      <w:r w:rsidRPr="004A44CF">
        <w:rPr>
          <w:color w:val="000000" w:themeColor="text1"/>
          <w:lang w:val="en-GB"/>
        </w:rPr>
        <w:t xml:space="preserve">, E., </w:t>
      </w:r>
      <w:proofErr w:type="spellStart"/>
      <w:r w:rsidRPr="004A44CF">
        <w:rPr>
          <w:color w:val="000000" w:themeColor="text1"/>
          <w:lang w:val="en-GB"/>
        </w:rPr>
        <w:t>Wieczorek</w:t>
      </w:r>
      <w:proofErr w:type="spellEnd"/>
      <w:r w:rsidRPr="004A44CF">
        <w:rPr>
          <w:color w:val="000000" w:themeColor="text1"/>
          <w:lang w:val="en-GB"/>
        </w:rPr>
        <w:t xml:space="preserve">, A., </w:t>
      </w:r>
      <w:proofErr w:type="spellStart"/>
      <w:r w:rsidRPr="004A44CF">
        <w:rPr>
          <w:color w:val="000000" w:themeColor="text1"/>
          <w:lang w:val="en-GB"/>
        </w:rPr>
        <w:t>Floortje</w:t>
      </w:r>
      <w:proofErr w:type="spellEnd"/>
      <w:r w:rsidRPr="004A44CF">
        <w:rPr>
          <w:color w:val="000000" w:themeColor="text1"/>
          <w:lang w:val="en-GB"/>
        </w:rPr>
        <w:t xml:space="preserve"> </w:t>
      </w:r>
      <w:proofErr w:type="spellStart"/>
      <w:r w:rsidRPr="004A44CF">
        <w:rPr>
          <w:color w:val="000000" w:themeColor="text1"/>
          <w:lang w:val="en-GB"/>
        </w:rPr>
        <w:t>Alkemade</w:t>
      </w:r>
      <w:proofErr w:type="spellEnd"/>
      <w:r w:rsidRPr="004A44CF">
        <w:rPr>
          <w:color w:val="000000" w:themeColor="text1"/>
          <w:lang w:val="en-GB"/>
        </w:rPr>
        <w:t xml:space="preserve">, </w:t>
      </w:r>
      <w:proofErr w:type="spellStart"/>
      <w:r w:rsidRPr="004A44CF">
        <w:rPr>
          <w:color w:val="000000" w:themeColor="text1"/>
          <w:lang w:val="en-GB"/>
        </w:rPr>
        <w:t>Avelino</w:t>
      </w:r>
      <w:proofErr w:type="spellEnd"/>
      <w:r w:rsidRPr="004A44CF">
        <w:rPr>
          <w:color w:val="000000" w:themeColor="text1"/>
          <w:lang w:val="en-GB"/>
        </w:rPr>
        <w:t xml:space="preserve">, F., et al. </w:t>
      </w:r>
      <w:r w:rsidRPr="004A44CF">
        <w:rPr>
          <w:i/>
          <w:iCs/>
          <w:lang w:val="en-GB"/>
        </w:rPr>
        <w:t>Viewpoint: An agenda for sustainability transitions research: State of the art and future directions.</w:t>
      </w:r>
      <w:r w:rsidRPr="004A44CF">
        <w:rPr>
          <w:lang w:val="en-GB"/>
        </w:rPr>
        <w:t xml:space="preserve"> Environmental Innovation and Societal Transitions 2019. 31: 1–32.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85000E">
        <w:rPr>
          <w:color w:val="000000" w:themeColor="text1"/>
          <w:lang w:val="sv-SE"/>
        </w:rPr>
        <w:t xml:space="preserve">Lang, D. J. et al. </w:t>
      </w:r>
      <w:r w:rsidRPr="004A44CF">
        <w:rPr>
          <w:i/>
          <w:color w:val="000000" w:themeColor="text1"/>
          <w:lang w:val="en-GB"/>
        </w:rPr>
        <w:t>Transdisciplinary research in sustainability science: practice, principles and challenges.</w:t>
      </w:r>
      <w:r w:rsidRPr="004A44CF">
        <w:rPr>
          <w:color w:val="000000" w:themeColor="text1"/>
          <w:lang w:val="en-GB"/>
        </w:rPr>
        <w:t xml:space="preserve"> Sustainability Science. 2012. 7(Suppl. 1): 25-43.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lang w:val="en-GB"/>
        </w:rPr>
        <w:t xml:space="preserve">Mahmoud, M. et al. </w:t>
      </w:r>
      <w:r w:rsidRPr="004A44CF">
        <w:rPr>
          <w:i/>
          <w:lang w:val="en-GB"/>
        </w:rPr>
        <w:t>A formal framework for scenario development in support of environmental decision-making</w:t>
      </w:r>
      <w:r w:rsidRPr="004A44CF">
        <w:rPr>
          <w:lang w:val="en-GB"/>
        </w:rPr>
        <w:t>. Environmental Modelling &amp; Software 2009. 24: 798–808.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Meadows, D. </w:t>
      </w:r>
      <w:r w:rsidRPr="004A44CF">
        <w:rPr>
          <w:i/>
          <w:iCs/>
          <w:color w:val="000000" w:themeColor="text1"/>
          <w:lang w:val="en-GB"/>
        </w:rPr>
        <w:t>Thinking in Systems: A Primer (Intro chapter).</w:t>
      </w:r>
      <w:r w:rsidRPr="004A44CF">
        <w:rPr>
          <w:color w:val="000000" w:themeColor="text1"/>
          <w:lang w:val="en-GB"/>
        </w:rPr>
        <w:t xml:space="preserve"> 2008. White River Junction, Chelsea Green (selected parts only; pdf will be made available).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color w:val="000000" w:themeColor="text1"/>
          <w:lang w:val="en-GB"/>
        </w:rPr>
        <w:t xml:space="preserve">Miller, T. R. </w:t>
      </w:r>
      <w:r w:rsidRPr="004A44CF">
        <w:rPr>
          <w:i/>
          <w:color w:val="000000" w:themeColor="text1"/>
          <w:lang w:val="en-GB"/>
        </w:rPr>
        <w:t>Constructing sustainability science: emerging perspectives and research trajectories.</w:t>
      </w:r>
      <w:r w:rsidRPr="004A44CF">
        <w:rPr>
          <w:color w:val="000000" w:themeColor="text1"/>
          <w:lang w:val="en-GB"/>
        </w:rPr>
        <w:t xml:space="preserve"> Sustainability Science. 2013. 8:279-293.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Nevens</w:t>
      </w:r>
      <w:proofErr w:type="spellEnd"/>
      <w:r w:rsidRPr="004A44CF">
        <w:rPr>
          <w:color w:val="000000" w:themeColor="text1"/>
          <w:lang w:val="en-GB"/>
        </w:rPr>
        <w:t xml:space="preserve">, F., </w:t>
      </w:r>
      <w:proofErr w:type="spellStart"/>
      <w:r w:rsidRPr="004A44CF">
        <w:rPr>
          <w:color w:val="000000" w:themeColor="text1"/>
          <w:lang w:val="en-GB"/>
        </w:rPr>
        <w:t>Gorissen</w:t>
      </w:r>
      <w:proofErr w:type="spellEnd"/>
      <w:r w:rsidRPr="004A44CF">
        <w:rPr>
          <w:color w:val="000000" w:themeColor="text1"/>
          <w:lang w:val="en-GB"/>
        </w:rPr>
        <w:t xml:space="preserve">, L., </w:t>
      </w:r>
      <w:proofErr w:type="spellStart"/>
      <w:r w:rsidRPr="004A44CF">
        <w:rPr>
          <w:color w:val="000000" w:themeColor="text1"/>
          <w:lang w:val="en-GB"/>
        </w:rPr>
        <w:t>Frantzeskaki</w:t>
      </w:r>
      <w:proofErr w:type="spellEnd"/>
      <w:r w:rsidRPr="004A44CF">
        <w:rPr>
          <w:color w:val="000000" w:themeColor="text1"/>
          <w:lang w:val="en-GB"/>
        </w:rPr>
        <w:t xml:space="preserve">, N., and </w:t>
      </w:r>
      <w:proofErr w:type="spellStart"/>
      <w:r w:rsidRPr="004A44CF">
        <w:rPr>
          <w:color w:val="000000" w:themeColor="text1"/>
          <w:lang w:val="en-GB"/>
        </w:rPr>
        <w:t>Derk</w:t>
      </w:r>
      <w:proofErr w:type="spellEnd"/>
      <w:r w:rsidRPr="004A44CF">
        <w:rPr>
          <w:color w:val="000000" w:themeColor="text1"/>
          <w:lang w:val="en-GB"/>
        </w:rPr>
        <w:t xml:space="preserve"> </w:t>
      </w:r>
      <w:proofErr w:type="spellStart"/>
      <w:r w:rsidRPr="004A44CF">
        <w:rPr>
          <w:color w:val="000000" w:themeColor="text1"/>
          <w:lang w:val="en-GB"/>
        </w:rPr>
        <w:t>Loorbach</w:t>
      </w:r>
      <w:proofErr w:type="spellEnd"/>
      <w:r w:rsidRPr="004A44CF">
        <w:rPr>
          <w:color w:val="000000" w:themeColor="text1"/>
          <w:lang w:val="en-GB"/>
        </w:rPr>
        <w:t>, D.</w:t>
      </w:r>
      <w:r w:rsidRPr="004A44CF">
        <w:rPr>
          <w:i/>
          <w:color w:val="000000" w:themeColor="text1"/>
          <w:lang w:val="en-GB"/>
        </w:rPr>
        <w:t xml:space="preserve"> Urban Transition Labs: co-creating transformative action for sustainable cities</w:t>
      </w:r>
      <w:r w:rsidRPr="004A44CF">
        <w:rPr>
          <w:color w:val="000000" w:themeColor="text1"/>
          <w:lang w:val="en-GB"/>
        </w:rPr>
        <w:t>. Journal of Cleaner Production 2013. 50:111-122.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4A44CF">
        <w:rPr>
          <w:lang w:val="en-GB"/>
        </w:rPr>
        <w:t xml:space="preserve">Ostrom, E, </w:t>
      </w:r>
      <w:r w:rsidRPr="004A44CF">
        <w:rPr>
          <w:i/>
          <w:iCs/>
          <w:lang w:val="en-GB"/>
        </w:rPr>
        <w:t xml:space="preserve">A General Framework for </w:t>
      </w:r>
      <w:proofErr w:type="spellStart"/>
      <w:r w:rsidRPr="004A44CF">
        <w:rPr>
          <w:i/>
          <w:iCs/>
          <w:lang w:val="en-GB"/>
        </w:rPr>
        <w:t>Analyzing</w:t>
      </w:r>
      <w:proofErr w:type="spellEnd"/>
      <w:r w:rsidRPr="004A44CF">
        <w:rPr>
          <w:i/>
          <w:iCs/>
          <w:lang w:val="en-GB"/>
        </w:rPr>
        <w:t xml:space="preserve"> Sustainability of Social-Ecological</w:t>
      </w:r>
      <w:r w:rsidRPr="004A44CF">
        <w:rPr>
          <w:lang w:val="en-GB"/>
        </w:rPr>
        <w:t xml:space="preserve"> </w:t>
      </w:r>
      <w:r w:rsidRPr="004A44CF">
        <w:rPr>
          <w:i/>
          <w:iCs/>
          <w:lang w:val="en-GB"/>
        </w:rPr>
        <w:t xml:space="preserve">Systems. </w:t>
      </w:r>
      <w:r w:rsidRPr="004A44CF">
        <w:rPr>
          <w:lang w:val="en-GB"/>
        </w:rPr>
        <w:t>Science, 2009. 325(24 July): p. 419-422.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rStyle w:val="Hyperlnk"/>
          <w:color w:val="000000" w:themeColor="text1"/>
          <w:u w:val="none"/>
          <w:lang w:val="en-GB"/>
        </w:rPr>
      </w:pPr>
      <w:r w:rsidRPr="004A44CF">
        <w:rPr>
          <w:color w:val="000000" w:themeColor="text1"/>
          <w:lang w:val="en-GB"/>
        </w:rPr>
        <w:t xml:space="preserve">Partelow, S., Glaser, M., </w:t>
      </w:r>
      <w:proofErr w:type="spellStart"/>
      <w:r w:rsidRPr="004A44CF">
        <w:rPr>
          <w:color w:val="000000" w:themeColor="text1"/>
          <w:lang w:val="en-GB"/>
        </w:rPr>
        <w:t>Solano</w:t>
      </w:r>
      <w:proofErr w:type="spellEnd"/>
      <w:r w:rsidRPr="004A44CF">
        <w:rPr>
          <w:color w:val="000000" w:themeColor="text1"/>
          <w:lang w:val="en-GB"/>
        </w:rPr>
        <w:t xml:space="preserve"> Arce, S., </w:t>
      </w:r>
      <w:proofErr w:type="spellStart"/>
      <w:r w:rsidRPr="004A44CF">
        <w:rPr>
          <w:color w:val="000000" w:themeColor="text1"/>
          <w:lang w:val="en-GB"/>
        </w:rPr>
        <w:t>Sá</w:t>
      </w:r>
      <w:proofErr w:type="spellEnd"/>
      <w:r w:rsidRPr="004A44CF">
        <w:rPr>
          <w:color w:val="000000" w:themeColor="text1"/>
          <w:lang w:val="en-GB"/>
        </w:rPr>
        <w:t xml:space="preserve"> </w:t>
      </w:r>
      <w:proofErr w:type="spellStart"/>
      <w:r w:rsidRPr="004A44CF">
        <w:rPr>
          <w:color w:val="000000" w:themeColor="text1"/>
          <w:lang w:val="en-GB"/>
        </w:rPr>
        <w:t>Leitão</w:t>
      </w:r>
      <w:proofErr w:type="spellEnd"/>
      <w:r w:rsidRPr="004A44CF">
        <w:rPr>
          <w:color w:val="000000" w:themeColor="text1"/>
          <w:lang w:val="en-GB"/>
        </w:rPr>
        <w:t xml:space="preserve"> </w:t>
      </w:r>
      <w:proofErr w:type="spellStart"/>
      <w:r w:rsidRPr="004A44CF">
        <w:rPr>
          <w:color w:val="000000" w:themeColor="text1"/>
          <w:lang w:val="en-GB"/>
        </w:rPr>
        <w:t>Barboza</w:t>
      </w:r>
      <w:proofErr w:type="spellEnd"/>
      <w:r w:rsidRPr="004A44CF">
        <w:rPr>
          <w:color w:val="000000" w:themeColor="text1"/>
          <w:lang w:val="en-GB"/>
        </w:rPr>
        <w:t xml:space="preserve">, R., </w:t>
      </w:r>
      <w:proofErr w:type="spellStart"/>
      <w:r w:rsidRPr="004A44CF">
        <w:rPr>
          <w:color w:val="000000" w:themeColor="text1"/>
          <w:lang w:val="en-GB"/>
        </w:rPr>
        <w:t>Schlüter</w:t>
      </w:r>
      <w:proofErr w:type="spellEnd"/>
      <w:r w:rsidRPr="004A44CF">
        <w:rPr>
          <w:color w:val="000000" w:themeColor="text1"/>
          <w:lang w:val="en-GB"/>
        </w:rPr>
        <w:t xml:space="preserve">; A. (2018). </w:t>
      </w:r>
      <w:r w:rsidRPr="004A44CF">
        <w:rPr>
          <w:i/>
          <w:iCs/>
          <w:color w:val="000000" w:themeColor="text1"/>
          <w:lang w:val="en-GB"/>
        </w:rPr>
        <w:t xml:space="preserve">Mangroves, fishers, and the struggle for adaptive </w:t>
      </w:r>
      <w:proofErr w:type="spellStart"/>
      <w:r w:rsidRPr="004A44CF">
        <w:rPr>
          <w:i/>
          <w:iCs/>
          <w:color w:val="000000" w:themeColor="text1"/>
          <w:lang w:val="en-GB"/>
        </w:rPr>
        <w:t>comanagement</w:t>
      </w:r>
      <w:proofErr w:type="spellEnd"/>
      <w:r w:rsidRPr="004A44CF">
        <w:rPr>
          <w:i/>
          <w:iCs/>
          <w:color w:val="000000" w:themeColor="text1"/>
          <w:lang w:val="en-GB"/>
        </w:rPr>
        <w:t>: applying the social-ecological systems framework to a marine extractive reserve (RESEX) in Brazil.</w:t>
      </w:r>
      <w:r w:rsidRPr="004A44CF">
        <w:rPr>
          <w:color w:val="000000" w:themeColor="text1"/>
          <w:lang w:val="en-GB"/>
        </w:rPr>
        <w:t xml:space="preserve"> Ecology and Society 23(3):19. </w:t>
      </w:r>
      <w:hyperlink r:id="rId9" w:history="1">
        <w:r w:rsidRPr="004A44CF">
          <w:rPr>
            <w:rStyle w:val="Hyperlnk"/>
            <w:rFonts w:cstheme="minorHAnsi"/>
            <w:lang w:val="en-GB"/>
          </w:rPr>
          <w:t>https://doi.org/10.5751/ES-10269-230319</w:t>
        </w:r>
      </w:hyperlink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r w:rsidRPr="0085000E">
        <w:rPr>
          <w:lang w:val="sv-SE"/>
        </w:rPr>
        <w:t xml:space="preserve">Raudsepp-Hearne, C., Peterson, G.D., Bennett, E.M. </w:t>
      </w:r>
      <w:r w:rsidRPr="0085000E">
        <w:rPr>
          <w:i/>
          <w:iCs/>
          <w:lang w:val="sv-SE"/>
        </w:rPr>
        <w:t>et al.</w:t>
      </w:r>
      <w:r w:rsidRPr="0085000E">
        <w:rPr>
          <w:lang w:val="sv-SE"/>
        </w:rPr>
        <w:t xml:space="preserve"> </w:t>
      </w:r>
      <w:r w:rsidRPr="004A44CF">
        <w:rPr>
          <w:lang w:val="en-GB"/>
        </w:rPr>
        <w:t xml:space="preserve">Seeds of good </w:t>
      </w:r>
      <w:proofErr w:type="spellStart"/>
      <w:r w:rsidRPr="004A44CF">
        <w:rPr>
          <w:lang w:val="en-GB"/>
        </w:rPr>
        <w:t>anthropocenes</w:t>
      </w:r>
      <w:proofErr w:type="spellEnd"/>
      <w:r w:rsidRPr="004A44CF">
        <w:rPr>
          <w:lang w:val="en-GB"/>
        </w:rPr>
        <w:t xml:space="preserve">: developing sustainability scenarios for Northern Europe. </w:t>
      </w:r>
      <w:r w:rsidRPr="004A44CF">
        <w:rPr>
          <w:i/>
          <w:iCs/>
          <w:lang w:val="en-GB"/>
        </w:rPr>
        <w:t xml:space="preserve">Sustain </w:t>
      </w:r>
      <w:proofErr w:type="spellStart"/>
      <w:r w:rsidRPr="004A44CF">
        <w:rPr>
          <w:i/>
          <w:iCs/>
          <w:lang w:val="en-GB"/>
        </w:rPr>
        <w:t>Sci</w:t>
      </w:r>
      <w:proofErr w:type="spellEnd"/>
      <w:r w:rsidRPr="004A44CF">
        <w:rPr>
          <w:lang w:val="en-GB"/>
        </w:rPr>
        <w:t xml:space="preserve"> 2020. </w:t>
      </w:r>
      <w:r w:rsidRPr="004A44CF">
        <w:rPr>
          <w:b/>
          <w:lang w:val="en-GB"/>
        </w:rPr>
        <w:t xml:space="preserve">15, </w:t>
      </w:r>
      <w:r w:rsidRPr="004A44CF">
        <w:rPr>
          <w:lang w:val="en-GB"/>
        </w:rPr>
        <w:t xml:space="preserve">605–617. </w:t>
      </w:r>
      <w:hyperlink r:id="rId10" w:history="1">
        <w:r w:rsidRPr="004A44CF">
          <w:rPr>
            <w:rStyle w:val="Hyperlnk"/>
            <w:rFonts w:cstheme="minorHAnsi"/>
            <w:lang w:val="en-GB"/>
          </w:rPr>
          <w:t>https://doi.org/10.1007/s11625-019-00714-8</w:t>
        </w:r>
      </w:hyperlink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rStyle w:val="Hyperlnk"/>
          <w:color w:val="000000" w:themeColor="text1"/>
          <w:u w:val="none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Rokaya</w:t>
      </w:r>
      <w:proofErr w:type="spellEnd"/>
      <w:r w:rsidRPr="004A44CF">
        <w:rPr>
          <w:color w:val="000000" w:themeColor="text1"/>
          <w:lang w:val="en-GB"/>
        </w:rPr>
        <w:t xml:space="preserve">, P., </w:t>
      </w:r>
      <w:proofErr w:type="spellStart"/>
      <w:r w:rsidRPr="004A44CF">
        <w:rPr>
          <w:color w:val="000000" w:themeColor="text1"/>
          <w:lang w:val="en-GB"/>
        </w:rPr>
        <w:t>Sheikholeslami</w:t>
      </w:r>
      <w:proofErr w:type="spellEnd"/>
      <w:r w:rsidRPr="004A44CF">
        <w:rPr>
          <w:color w:val="000000" w:themeColor="text1"/>
          <w:lang w:val="en-GB"/>
        </w:rPr>
        <w:t xml:space="preserve">, R., </w:t>
      </w:r>
      <w:proofErr w:type="spellStart"/>
      <w:r w:rsidRPr="004A44CF">
        <w:rPr>
          <w:color w:val="000000" w:themeColor="text1"/>
          <w:lang w:val="en-GB"/>
        </w:rPr>
        <w:t>Kurkute</w:t>
      </w:r>
      <w:proofErr w:type="spellEnd"/>
      <w:r w:rsidRPr="004A44CF">
        <w:rPr>
          <w:color w:val="000000" w:themeColor="text1"/>
          <w:lang w:val="en-GB"/>
        </w:rPr>
        <w:t xml:space="preserve">, S., </w:t>
      </w:r>
      <w:proofErr w:type="spellStart"/>
      <w:r w:rsidRPr="004A44CF">
        <w:rPr>
          <w:color w:val="000000" w:themeColor="text1"/>
          <w:lang w:val="en-GB"/>
        </w:rPr>
        <w:t>Nazarbakhsh</w:t>
      </w:r>
      <w:proofErr w:type="spellEnd"/>
      <w:r w:rsidRPr="004A44CF">
        <w:rPr>
          <w:color w:val="000000" w:themeColor="text1"/>
          <w:lang w:val="en-GB"/>
        </w:rPr>
        <w:t xml:space="preserve">, M., Zhang, F. &amp; Reed, M. E.  </w:t>
      </w:r>
      <w:r w:rsidRPr="004A44CF">
        <w:rPr>
          <w:i/>
          <w:color w:val="000000" w:themeColor="text1"/>
          <w:lang w:val="en-GB"/>
        </w:rPr>
        <w:t>Multiple factors that shaped sustainability science journal: 1 10-year review</w:t>
      </w:r>
      <w:r w:rsidRPr="004A44CF">
        <w:rPr>
          <w:color w:val="000000" w:themeColor="text1"/>
          <w:lang w:val="en-GB"/>
        </w:rPr>
        <w:t xml:space="preserve">. Sustainability Science. 2017. 1-14. </w:t>
      </w:r>
      <w:hyperlink r:id="rId11" w:history="1">
        <w:r w:rsidRPr="004A44CF">
          <w:rPr>
            <w:rStyle w:val="Hyperlnk"/>
            <w:bCs/>
            <w:color w:val="000000" w:themeColor="text1"/>
            <w:lang w:val="en-GB"/>
          </w:rPr>
          <w:t>https://doi.org/10.1007/s11625-017-0495-4</w:t>
        </w:r>
      </w:hyperlink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lastRenderedPageBreak/>
        <w:t>Rotmans</w:t>
      </w:r>
      <w:proofErr w:type="spellEnd"/>
      <w:r w:rsidRPr="004A44CF">
        <w:rPr>
          <w:color w:val="000000" w:themeColor="text1"/>
          <w:lang w:val="en-GB"/>
        </w:rPr>
        <w:t xml:space="preserve">, J. and </w:t>
      </w:r>
      <w:proofErr w:type="spellStart"/>
      <w:r w:rsidRPr="004A44CF">
        <w:rPr>
          <w:color w:val="000000" w:themeColor="text1"/>
          <w:lang w:val="en-GB"/>
        </w:rPr>
        <w:t>Loorbach</w:t>
      </w:r>
      <w:proofErr w:type="spellEnd"/>
      <w:r w:rsidRPr="004A44CF">
        <w:rPr>
          <w:color w:val="000000" w:themeColor="text1"/>
          <w:lang w:val="en-GB"/>
        </w:rPr>
        <w:t xml:space="preserve">, D. </w:t>
      </w:r>
      <w:r w:rsidRPr="004A44CF">
        <w:rPr>
          <w:i/>
          <w:color w:val="000000" w:themeColor="text1"/>
          <w:lang w:val="en-GB"/>
        </w:rPr>
        <w:t>Complexity and Transition Management. Journal of Industrial Ecology</w:t>
      </w:r>
      <w:r w:rsidR="00166D74" w:rsidRPr="004A44CF">
        <w:rPr>
          <w:color w:val="000000" w:themeColor="text1"/>
          <w:lang w:val="en-GB"/>
        </w:rPr>
        <w:t>, 2009. 13:184–196.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color w:val="000000" w:themeColor="text1"/>
          <w:lang w:val="en-GB"/>
        </w:rPr>
        <w:t>Spangenberg</w:t>
      </w:r>
      <w:proofErr w:type="spellEnd"/>
      <w:r w:rsidRPr="004A44CF">
        <w:rPr>
          <w:color w:val="000000" w:themeColor="text1"/>
          <w:lang w:val="en-GB"/>
        </w:rPr>
        <w:t xml:space="preserve">, J. H. </w:t>
      </w:r>
      <w:r w:rsidRPr="004A44CF">
        <w:rPr>
          <w:i/>
          <w:color w:val="000000" w:themeColor="text1"/>
          <w:lang w:val="en-GB"/>
        </w:rPr>
        <w:t>Sustainability science: a review, an analysis and some empirical lessons</w:t>
      </w:r>
      <w:r w:rsidRPr="004A44CF">
        <w:rPr>
          <w:color w:val="000000" w:themeColor="text1"/>
          <w:lang w:val="en-GB"/>
        </w:rPr>
        <w:t>. Environmental Conservation. 2011. 38(3):275–287</w:t>
      </w:r>
      <w:r w:rsidRPr="004A44CF">
        <w:rPr>
          <w:rFonts w:ascii="Calibri" w:hAnsi="Calibri" w:cs="Calibri"/>
          <w:color w:val="000000" w:themeColor="text1"/>
          <w:lang w:val="en-GB"/>
        </w:rPr>
        <w:t>.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rFonts w:cs="TimesNRMT"/>
          <w:color w:val="000000" w:themeColor="text1"/>
          <w:lang w:val="en-GB"/>
        </w:rPr>
        <w:t>Spanò</w:t>
      </w:r>
      <w:proofErr w:type="spellEnd"/>
      <w:r w:rsidRPr="004A44CF">
        <w:rPr>
          <w:rFonts w:cs="TimesNRMT"/>
          <w:color w:val="000000" w:themeColor="text1"/>
          <w:lang w:val="en-GB"/>
        </w:rPr>
        <w:t xml:space="preserve">, M., Gentile, F., Davies, C., </w:t>
      </w:r>
      <w:proofErr w:type="spellStart"/>
      <w:r w:rsidRPr="004A44CF">
        <w:rPr>
          <w:rFonts w:cs="TimesNRMT"/>
          <w:color w:val="000000" w:themeColor="text1"/>
          <w:lang w:val="en-GB"/>
        </w:rPr>
        <w:t>Lafortezza</w:t>
      </w:r>
      <w:proofErr w:type="spellEnd"/>
      <w:r w:rsidRPr="004A44CF">
        <w:rPr>
          <w:rFonts w:cs="TimesNRMT"/>
          <w:color w:val="000000" w:themeColor="text1"/>
          <w:lang w:val="en-GB"/>
        </w:rPr>
        <w:t>, R. (2017) The DPSIR framework in support of green infrastructure planning: A case study in Southern Italy, Land Use Policy, 61:242-250</w:t>
      </w:r>
    </w:p>
    <w:p w:rsidR="0069622B" w:rsidRPr="004A44CF" w:rsidRDefault="0069622B" w:rsidP="0069622B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lang w:val="en-GB"/>
        </w:rPr>
        <w:t>Wiek</w:t>
      </w:r>
      <w:proofErr w:type="spellEnd"/>
      <w:r w:rsidRPr="004A44CF">
        <w:rPr>
          <w:lang w:val="en-GB"/>
        </w:rPr>
        <w:t xml:space="preserve">, A. &amp; </w:t>
      </w:r>
      <w:proofErr w:type="spellStart"/>
      <w:r w:rsidRPr="004A44CF">
        <w:rPr>
          <w:lang w:val="en-GB"/>
        </w:rPr>
        <w:t>Iwaniec</w:t>
      </w:r>
      <w:proofErr w:type="spellEnd"/>
      <w:r w:rsidRPr="004A44CF">
        <w:rPr>
          <w:lang w:val="en-GB"/>
        </w:rPr>
        <w:t xml:space="preserve">, D. </w:t>
      </w:r>
      <w:r w:rsidRPr="004A44CF">
        <w:rPr>
          <w:i/>
          <w:lang w:val="en-GB"/>
        </w:rPr>
        <w:t xml:space="preserve">Quality criteria for visions and visioning in sustainability science. </w:t>
      </w:r>
      <w:r w:rsidRPr="004A44CF">
        <w:rPr>
          <w:lang w:val="en-GB"/>
        </w:rPr>
        <w:t>Sustainability Science, 2014. 9:497–512.</w:t>
      </w:r>
    </w:p>
    <w:p w:rsidR="00C81202" w:rsidRPr="004A44CF" w:rsidRDefault="0069622B" w:rsidP="00C81202">
      <w:pPr>
        <w:pStyle w:val="Brdtext"/>
        <w:numPr>
          <w:ilvl w:val="0"/>
          <w:numId w:val="13"/>
        </w:numPr>
        <w:rPr>
          <w:color w:val="000000" w:themeColor="text1"/>
          <w:lang w:val="en-GB"/>
        </w:rPr>
      </w:pPr>
      <w:proofErr w:type="spellStart"/>
      <w:r w:rsidRPr="004A44CF">
        <w:rPr>
          <w:rFonts w:ascii="Cambria" w:eastAsia="MS Mincho" w:hAnsi="Cambria"/>
          <w:color w:val="000000" w:themeColor="text1"/>
          <w:lang w:val="en-GB" w:eastAsia="en-US"/>
        </w:rPr>
        <w:t>Wiek</w:t>
      </w:r>
      <w:proofErr w:type="spellEnd"/>
      <w:r w:rsidRPr="004A44CF">
        <w:rPr>
          <w:rFonts w:ascii="Cambria" w:eastAsia="MS Mincho" w:hAnsi="Cambria"/>
          <w:color w:val="000000" w:themeColor="text1"/>
          <w:lang w:val="en-GB" w:eastAsia="en-US"/>
        </w:rPr>
        <w:t xml:space="preserve">, A., Ness, B., Brand, F. S., </w:t>
      </w:r>
      <w:proofErr w:type="spellStart"/>
      <w:r w:rsidRPr="004A44CF">
        <w:rPr>
          <w:rFonts w:ascii="Cambria" w:eastAsia="MS Mincho" w:hAnsi="Cambria"/>
          <w:color w:val="000000" w:themeColor="text1"/>
          <w:lang w:val="en-GB" w:eastAsia="en-US"/>
        </w:rPr>
        <w:t>Schweizer-Ries</w:t>
      </w:r>
      <w:proofErr w:type="spellEnd"/>
      <w:r w:rsidRPr="004A44CF">
        <w:rPr>
          <w:rFonts w:ascii="Cambria" w:eastAsia="MS Mincho" w:hAnsi="Cambria"/>
          <w:color w:val="000000" w:themeColor="text1"/>
          <w:lang w:val="en-GB" w:eastAsia="en-US"/>
        </w:rPr>
        <w:t xml:space="preserve">, P., &amp; </w:t>
      </w:r>
      <w:proofErr w:type="spellStart"/>
      <w:r w:rsidRPr="004A44CF">
        <w:rPr>
          <w:rFonts w:ascii="Cambria" w:eastAsia="MS Mincho" w:hAnsi="Cambria"/>
          <w:color w:val="000000" w:themeColor="text1"/>
          <w:lang w:val="en-GB" w:eastAsia="en-US"/>
        </w:rPr>
        <w:t>Farioli</w:t>
      </w:r>
      <w:proofErr w:type="spellEnd"/>
      <w:r w:rsidRPr="004A44CF">
        <w:rPr>
          <w:rFonts w:ascii="Cambria" w:eastAsia="MS Mincho" w:hAnsi="Cambria"/>
          <w:color w:val="000000" w:themeColor="text1"/>
          <w:lang w:val="en-GB" w:eastAsia="en-US"/>
        </w:rPr>
        <w:t xml:space="preserve">, F. </w:t>
      </w:r>
      <w:r w:rsidRPr="004A44CF">
        <w:rPr>
          <w:rFonts w:ascii="Cambria" w:eastAsia="MS Mincho" w:hAnsi="Cambria"/>
          <w:i/>
          <w:color w:val="000000" w:themeColor="text1"/>
          <w:lang w:val="en-GB" w:eastAsia="en-US"/>
        </w:rPr>
        <w:t xml:space="preserve">From complex systems analysis to transformational change: a comparative appraisal of sustainability science projects. </w:t>
      </w:r>
      <w:r w:rsidRPr="004A44CF">
        <w:rPr>
          <w:rFonts w:ascii="Cambria" w:eastAsia="MS Mincho" w:hAnsi="Cambria"/>
          <w:color w:val="000000" w:themeColor="text1"/>
          <w:lang w:val="en-GB" w:eastAsia="en-US"/>
        </w:rPr>
        <w:t>Sustainability Science.  2012. 7(1):5–24.</w:t>
      </w:r>
    </w:p>
    <w:p w:rsidR="0087387D" w:rsidRPr="004A44CF" w:rsidRDefault="0087387D" w:rsidP="0087387D">
      <w:pPr>
        <w:pStyle w:val="Rubrik2"/>
        <w:rPr>
          <w:lang w:val="en-GB"/>
        </w:rPr>
      </w:pPr>
      <w:r w:rsidRPr="004A44CF">
        <w:rPr>
          <w:lang w:val="en-GB"/>
        </w:rPr>
        <w:t>Required reading</w:t>
      </w:r>
    </w:p>
    <w:p w:rsidR="002E2308" w:rsidRPr="004A44CF" w:rsidRDefault="00060C53" w:rsidP="00C648DA">
      <w:pPr>
        <w:pStyle w:val="Brdtext"/>
        <w:rPr>
          <w:lang w:val="en-GB"/>
        </w:rPr>
      </w:pPr>
      <w:bookmarkStart w:id="0" w:name="_GoBack"/>
      <w:bookmarkEnd w:id="0"/>
      <w:r w:rsidRPr="0085000E">
        <w:rPr>
          <w:highlight w:val="yellow"/>
          <w:lang w:val="en-GB"/>
        </w:rPr>
        <w:t xml:space="preserve">Total number of pages: </w:t>
      </w:r>
      <w:r w:rsidR="007B66F9" w:rsidRPr="0085000E">
        <w:rPr>
          <w:highlight w:val="yellow"/>
          <w:lang w:val="en-GB"/>
        </w:rPr>
        <w:t>missing</w:t>
      </w:r>
    </w:p>
    <w:p w:rsidR="00E616D1" w:rsidRPr="004A44CF" w:rsidRDefault="00E616D1" w:rsidP="00E616D1">
      <w:pPr>
        <w:pStyle w:val="Rubrik2"/>
        <w:rPr>
          <w:lang w:val="en-GB"/>
        </w:rPr>
      </w:pPr>
      <w:r w:rsidRPr="004A44CF">
        <w:rPr>
          <w:lang w:val="en-GB"/>
        </w:rPr>
        <w:t>Author gender balance</w:t>
      </w:r>
    </w:p>
    <w:p w:rsidR="00DE6193" w:rsidRPr="004A44CF" w:rsidRDefault="007B66F9" w:rsidP="00913AA1">
      <w:pPr>
        <w:pStyle w:val="Brdtext"/>
        <w:rPr>
          <w:lang w:val="en-GB"/>
        </w:rPr>
      </w:pPr>
      <w:r w:rsidRPr="0085000E">
        <w:rPr>
          <w:highlight w:val="yellow"/>
          <w:lang w:val="en-GB"/>
        </w:rPr>
        <w:t>Missing</w:t>
      </w:r>
    </w:p>
    <w:sectPr w:rsidR="00DE6193" w:rsidRPr="004A44CF" w:rsidSect="002971D7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2268" w:bottom="1276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4A" w:rsidRDefault="001F444A">
      <w:pPr>
        <w:spacing w:line="240" w:lineRule="auto"/>
      </w:pPr>
      <w:r>
        <w:separator/>
      </w:r>
    </w:p>
  </w:endnote>
  <w:endnote w:type="continuationSeparator" w:id="0">
    <w:p w:rsidR="001F444A" w:rsidRDefault="001F4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LT Std 45 Light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94" w:rsidRPr="00A5672F" w:rsidRDefault="00913AA1" w:rsidP="005664F6">
    <w:pPr>
      <w:pStyle w:val="Sidfot"/>
      <w:jc w:val="center"/>
      <w:rPr>
        <w:lang w:val="en-GB"/>
      </w:rPr>
    </w:pPr>
    <w:r w:rsidRPr="00A567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4A" w:rsidRDefault="001F444A">
      <w:pPr>
        <w:spacing w:line="240" w:lineRule="auto"/>
      </w:pPr>
      <w:r>
        <w:separator/>
      </w:r>
    </w:p>
  </w:footnote>
  <w:footnote w:type="continuationSeparator" w:id="0">
    <w:p w:rsidR="001F444A" w:rsidRDefault="001F4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3D4E94" w:rsidRDefault="003D4E94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0E" w:rsidRPr="0085000E">
          <w:rPr>
            <w:noProof/>
            <w:lang w:val="sv-SE"/>
          </w:rPr>
          <w:t>2</w:t>
        </w:r>
        <w:r>
          <w:fldChar w:fldCharType="end"/>
        </w:r>
        <w:r w:rsidR="00E5122B">
          <w:t>/3</w:t>
        </w:r>
      </w:p>
      <w:p w:rsidR="003D4E94" w:rsidRDefault="001F444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3D4E94" w:rsidRDefault="003D4E9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0E" w:rsidRPr="0085000E">
          <w:rPr>
            <w:noProof/>
            <w:lang w:val="sv-SE"/>
          </w:rPr>
          <w:t>3</w:t>
        </w:r>
        <w:r>
          <w:fldChar w:fldCharType="end"/>
        </w:r>
        <w:r w:rsidR="00E5122B">
          <w:t>/3</w:t>
        </w:r>
      </w:p>
    </w:sdtContent>
  </w:sdt>
  <w:p w:rsidR="003D4E94" w:rsidRDefault="003D4E9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94" w:rsidRDefault="003D4E94" w:rsidP="00785E01">
    <w:pPr>
      <w:pStyle w:val="Sidhuvud"/>
      <w:tabs>
        <w:tab w:val="clear" w:pos="8840"/>
        <w:tab w:val="left" w:pos="4920"/>
        <w:tab w:val="left" w:pos="6030"/>
      </w:tabs>
      <w:ind w:left="-1134"/>
    </w:pPr>
    <w:r>
      <w:rPr>
        <w:noProof/>
        <w:lang w:eastAsia="en-US"/>
      </w:rPr>
      <w:drawing>
        <wp:inline distT="0" distB="0" distL="0" distR="0" wp14:anchorId="0508C928" wp14:editId="3D19C937">
          <wp:extent cx="947166" cy="1190244"/>
          <wp:effectExtent l="0" t="0" r="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66" cy="1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85E01">
      <w:tab/>
    </w:r>
    <w:r w:rsidR="00785E01" w:rsidRPr="00E7246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9DB34F6" wp14:editId="198BC186">
              <wp:simplePos x="0" y="0"/>
              <wp:positionH relativeFrom="page">
                <wp:posOffset>5724525</wp:posOffset>
              </wp:positionH>
              <wp:positionV relativeFrom="page">
                <wp:posOffset>702310</wp:posOffset>
              </wp:positionV>
              <wp:extent cx="1463040" cy="3657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01" w:rsidRPr="00745E38" w:rsidRDefault="0085000E" w:rsidP="00785E01">
                          <w:pPr>
                            <w:pStyle w:val="Sidhuvud1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Dnr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STYR 2021/1324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34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50.75pt;margin-top:55.3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24PQIAADU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" o:allowincell="f" filled="f" stroked="f">
              <v:textbox inset="0,0,0,0">
                <w:txbxContent>
                  <w:p w:rsidR="00785E01" w:rsidRPr="00745E38" w:rsidRDefault="0085000E" w:rsidP="00785E01">
                    <w:pPr>
                      <w:pStyle w:val="Sidhuvud1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Dnr</w:t>
                    </w:r>
                    <w:proofErr w:type="spellEnd"/>
                    <w:r>
                      <w:rPr>
                        <w:lang w:val="en-GB"/>
                      </w:rPr>
                      <w:t xml:space="preserve"> STYR 2021/1324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E01" w:rsidRPr="00E7246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AB79425" wp14:editId="6FBB3A5D">
              <wp:simplePos x="0" y="0"/>
              <wp:positionH relativeFrom="page">
                <wp:posOffset>4067810</wp:posOffset>
              </wp:positionH>
              <wp:positionV relativeFrom="page">
                <wp:posOffset>701675</wp:posOffset>
              </wp:positionV>
              <wp:extent cx="1571625" cy="321945"/>
              <wp:effectExtent l="0" t="0" r="317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01" w:rsidRPr="00224155" w:rsidRDefault="00785E01" w:rsidP="00785E01">
                          <w:pPr>
                            <w:pStyle w:val="Sidhuvud1"/>
                          </w:pPr>
                          <w:r>
                            <w:rPr>
                              <w:lang w:val="sv-SE"/>
                            </w:rPr>
                            <w:t>2021-05-</w:t>
                          </w:r>
                          <w:r w:rsidRPr="00913AA1">
                            <w:rPr>
                              <w:lang w:val="sv-S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79425" id="Text Box 2" o:spid="_x0000_s1028" type="#_x0000_t202" style="position:absolute;left:0;text-align:left;margin-left:320.3pt;margin-top:55.25pt;width:123.7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" o:allowincell="f" filled="f" stroked="f">
              <v:textbox inset="0,0,0,0">
                <w:txbxContent>
                  <w:p w:rsidR="00785E01" w:rsidRPr="00224155" w:rsidRDefault="00785E01" w:rsidP="00785E01">
                    <w:pPr>
                      <w:pStyle w:val="Sidhuvud1"/>
                    </w:pPr>
                    <w:r>
                      <w:rPr>
                        <w:lang w:val="sv-SE"/>
                      </w:rPr>
                      <w:t>2021-05-</w:t>
                    </w:r>
                    <w:r w:rsidRPr="00913AA1">
                      <w:rPr>
                        <w:lang w:val="sv-SE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D4E94" w:rsidRDefault="005664F6">
    <w:pPr>
      <w:pStyle w:val="Sidhuvu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919F9" wp14:editId="0C763AE1">
              <wp:simplePos x="0" y="0"/>
              <wp:positionH relativeFrom="page">
                <wp:posOffset>733425</wp:posOffset>
              </wp:positionH>
              <wp:positionV relativeFrom="page">
                <wp:posOffset>1876425</wp:posOffset>
              </wp:positionV>
              <wp:extent cx="1943100" cy="596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E94" w:rsidRPr="005664F6" w:rsidRDefault="005664F6" w:rsidP="00231C45">
                          <w:pPr>
                            <w:pStyle w:val="fakultetinst"/>
                            <w:rPr>
                              <w:rFonts w:ascii="Arial" w:hAnsi="Arial" w:cs="Arial"/>
                            </w:rPr>
                          </w:pPr>
                          <w:r w:rsidRPr="005664F6">
                            <w:rPr>
                              <w:rFonts w:ascii="Arial" w:hAnsi="Arial" w:cs="Arial"/>
                            </w:rPr>
                            <w:t>Lund University Centre for Sustainability S</w:t>
                          </w:r>
                          <w:r>
                            <w:rPr>
                              <w:rFonts w:ascii="Arial" w:hAnsi="Arial" w:cs="Arial"/>
                            </w:rPr>
                            <w:t>tudies</w:t>
                          </w:r>
                        </w:p>
                        <w:p w:rsidR="003D4E94" w:rsidRPr="005664F6" w:rsidRDefault="003D4E94" w:rsidP="00231C45">
                          <w:pPr>
                            <w:pStyle w:val="fakultetin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919F9" id="Text Box 1" o:spid="_x0000_s1029" type="#_x0000_t202" style="position:absolute;left:0;text-align:left;margin-left:57.75pt;margin-top:147.75pt;width:153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" filled="f" stroked="f">
              <v:textbox inset="0,0,0,0">
                <w:txbxContent>
                  <w:p w:rsidR="003D4E94" w:rsidRPr="005664F6" w:rsidRDefault="005664F6" w:rsidP="00231C45">
                    <w:pPr>
                      <w:pStyle w:val="fakultetinst"/>
                      <w:rPr>
                        <w:rFonts w:ascii="Arial" w:hAnsi="Arial" w:cs="Arial"/>
                      </w:rPr>
                    </w:pPr>
                    <w:r w:rsidRPr="005664F6">
                      <w:rPr>
                        <w:rFonts w:ascii="Arial" w:hAnsi="Arial" w:cs="Arial"/>
                      </w:rPr>
                      <w:t>Lund University Centre for Sustainability S</w:t>
                    </w:r>
                    <w:r>
                      <w:rPr>
                        <w:rFonts w:ascii="Arial" w:hAnsi="Arial" w:cs="Arial"/>
                      </w:rPr>
                      <w:t>tudies</w:t>
                    </w:r>
                  </w:p>
                  <w:p w:rsidR="003D4E94" w:rsidRPr="005664F6" w:rsidRDefault="003D4E94" w:rsidP="00231C45">
                    <w:pPr>
                      <w:pStyle w:val="fakultetin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8E"/>
    <w:multiLevelType w:val="hybridMultilevel"/>
    <w:tmpl w:val="E794D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27AC"/>
    <w:multiLevelType w:val="hybridMultilevel"/>
    <w:tmpl w:val="CC6829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636C"/>
    <w:multiLevelType w:val="hybridMultilevel"/>
    <w:tmpl w:val="F45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3122"/>
    <w:multiLevelType w:val="hybridMultilevel"/>
    <w:tmpl w:val="21A66230"/>
    <w:lvl w:ilvl="0" w:tplc="4300D17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26B1"/>
    <w:multiLevelType w:val="hybridMultilevel"/>
    <w:tmpl w:val="5106DF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4FA2"/>
    <w:multiLevelType w:val="hybridMultilevel"/>
    <w:tmpl w:val="953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178E"/>
    <w:multiLevelType w:val="hybridMultilevel"/>
    <w:tmpl w:val="A894E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6C74"/>
    <w:multiLevelType w:val="hybridMultilevel"/>
    <w:tmpl w:val="E4CE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0AC5"/>
    <w:multiLevelType w:val="hybridMultilevel"/>
    <w:tmpl w:val="947E36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0898"/>
    <w:multiLevelType w:val="hybridMultilevel"/>
    <w:tmpl w:val="CE760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06FB"/>
    <w:multiLevelType w:val="hybridMultilevel"/>
    <w:tmpl w:val="DDE0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E1D3C"/>
    <w:multiLevelType w:val="hybridMultilevel"/>
    <w:tmpl w:val="89E8EB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5C67"/>
    <w:multiLevelType w:val="hybridMultilevel"/>
    <w:tmpl w:val="3E1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4"/>
    <w:rsid w:val="00023199"/>
    <w:rsid w:val="00032113"/>
    <w:rsid w:val="00060C53"/>
    <w:rsid w:val="00075728"/>
    <w:rsid w:val="00075DFA"/>
    <w:rsid w:val="00076E57"/>
    <w:rsid w:val="00077FEE"/>
    <w:rsid w:val="00082582"/>
    <w:rsid w:val="00086C4F"/>
    <w:rsid w:val="000A6132"/>
    <w:rsid w:val="000E46DE"/>
    <w:rsid w:val="000F2A7B"/>
    <w:rsid w:val="0011333A"/>
    <w:rsid w:val="00166D74"/>
    <w:rsid w:val="00170B2D"/>
    <w:rsid w:val="001A38D7"/>
    <w:rsid w:val="001F444A"/>
    <w:rsid w:val="002046D4"/>
    <w:rsid w:val="00224155"/>
    <w:rsid w:val="00230250"/>
    <w:rsid w:val="00231C45"/>
    <w:rsid w:val="002971D7"/>
    <w:rsid w:val="002A3A6E"/>
    <w:rsid w:val="002C55B1"/>
    <w:rsid w:val="002E2308"/>
    <w:rsid w:val="00320BD9"/>
    <w:rsid w:val="0036723C"/>
    <w:rsid w:val="003858F7"/>
    <w:rsid w:val="003861E8"/>
    <w:rsid w:val="00397716"/>
    <w:rsid w:val="003D4E94"/>
    <w:rsid w:val="00454E34"/>
    <w:rsid w:val="004671BE"/>
    <w:rsid w:val="0047203C"/>
    <w:rsid w:val="004A44CF"/>
    <w:rsid w:val="004D01E8"/>
    <w:rsid w:val="00501261"/>
    <w:rsid w:val="005276D2"/>
    <w:rsid w:val="0054081E"/>
    <w:rsid w:val="005664F6"/>
    <w:rsid w:val="005B6F58"/>
    <w:rsid w:val="005C5D79"/>
    <w:rsid w:val="005F253D"/>
    <w:rsid w:val="00600894"/>
    <w:rsid w:val="0069622B"/>
    <w:rsid w:val="006D2628"/>
    <w:rsid w:val="006D7006"/>
    <w:rsid w:val="006F258E"/>
    <w:rsid w:val="00705814"/>
    <w:rsid w:val="00732BDC"/>
    <w:rsid w:val="00785E01"/>
    <w:rsid w:val="007908DF"/>
    <w:rsid w:val="007A5807"/>
    <w:rsid w:val="007A757E"/>
    <w:rsid w:val="007B66F9"/>
    <w:rsid w:val="008367B7"/>
    <w:rsid w:val="0085000E"/>
    <w:rsid w:val="0086159A"/>
    <w:rsid w:val="0087387D"/>
    <w:rsid w:val="008B2EC0"/>
    <w:rsid w:val="008D258B"/>
    <w:rsid w:val="008E64C0"/>
    <w:rsid w:val="008F0175"/>
    <w:rsid w:val="00913AA1"/>
    <w:rsid w:val="00917EF4"/>
    <w:rsid w:val="00922638"/>
    <w:rsid w:val="009B0515"/>
    <w:rsid w:val="00A5672F"/>
    <w:rsid w:val="00A87AFB"/>
    <w:rsid w:val="00AA2FCF"/>
    <w:rsid w:val="00B123E9"/>
    <w:rsid w:val="00B42469"/>
    <w:rsid w:val="00B753BE"/>
    <w:rsid w:val="00BA167B"/>
    <w:rsid w:val="00BA3DAC"/>
    <w:rsid w:val="00C03023"/>
    <w:rsid w:val="00C124D2"/>
    <w:rsid w:val="00C64372"/>
    <w:rsid w:val="00C648DA"/>
    <w:rsid w:val="00C65A1F"/>
    <w:rsid w:val="00C76489"/>
    <w:rsid w:val="00C81202"/>
    <w:rsid w:val="00C92223"/>
    <w:rsid w:val="00C97064"/>
    <w:rsid w:val="00D07D53"/>
    <w:rsid w:val="00D134EE"/>
    <w:rsid w:val="00D17D2A"/>
    <w:rsid w:val="00DE6193"/>
    <w:rsid w:val="00DF5DB3"/>
    <w:rsid w:val="00E26A1B"/>
    <w:rsid w:val="00E5122B"/>
    <w:rsid w:val="00E616D1"/>
    <w:rsid w:val="00E72462"/>
    <w:rsid w:val="00EB3666"/>
    <w:rsid w:val="00EF0125"/>
    <w:rsid w:val="00F3515A"/>
    <w:rsid w:val="00F53F5D"/>
    <w:rsid w:val="00F93A0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389EF"/>
  <w14:defaultImageDpi w14:val="330"/>
  <w15:docId w15:val="{EF1472B9-554D-43D2-A3B5-BAAD57C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AA1"/>
    <w:pPr>
      <w:spacing w:before="120" w:after="120"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F3515A"/>
    <w:pPr>
      <w:keepNext/>
      <w:spacing w:before="360" w:after="360" w:line="240" w:lineRule="auto"/>
      <w:outlineLvl w:val="0"/>
    </w:pPr>
    <w:rPr>
      <w:rFonts w:ascii="Arial" w:hAnsi="Arial"/>
      <w:b/>
      <w:sz w:val="28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A87AFB"/>
    <w:pPr>
      <w:keepNext/>
      <w:keepLines/>
      <w:spacing w:before="360" w:line="240" w:lineRule="auto"/>
      <w:outlineLvl w:val="1"/>
    </w:pPr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913AA1"/>
    <w:rPr>
      <w:rFonts w:ascii="Times New Roman" w:hAnsi="Times New Roman"/>
      <w:sz w:val="24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A87AFB"/>
    <w:rPr>
      <w:rFonts w:ascii="Times New Roman" w:eastAsiaTheme="majorEastAsia" w:hAnsi="Times New Roman" w:cstheme="majorBidi"/>
      <w:i/>
      <w:color w:val="000000" w:themeColor="text1"/>
      <w:sz w:val="24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913AA1"/>
    <w:rPr>
      <w:rFonts w:ascii="Times New Roman" w:hAnsi="Times New Roman"/>
      <w:sz w:val="24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F3515A"/>
    <w:rPr>
      <w:rFonts w:ascii="Arial" w:hAnsi="Arial"/>
      <w:b/>
      <w:sz w:val="28"/>
      <w:lang w:val="en-US"/>
    </w:rPr>
  </w:style>
  <w:style w:type="paragraph" w:styleId="Normalwebb">
    <w:name w:val="Normal (Web)"/>
    <w:basedOn w:val="Normal"/>
    <w:uiPriority w:val="99"/>
    <w:unhideWhenUsed/>
    <w:rsid w:val="00913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913AA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  <w:style w:type="paragraph" w:customStyle="1" w:styleId="Default">
    <w:name w:val="Default"/>
    <w:rsid w:val="00785E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F2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andsociety.org/vol11/iss2/art8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1625-020-00886-8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625-017-0495-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07/s11625-019-00714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751/ES-10269-23031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s-ael\AppData\Local\Temp\Temp1_LUwordmall%20(3).zip\LU%20brevmallar%20+%20svensk%20standard\LU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LU-brevmall-ENG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Elgh</dc:creator>
  <cp:lastModifiedBy>Amanda Elgh</cp:lastModifiedBy>
  <cp:revision>5</cp:revision>
  <cp:lastPrinted>2017-12-15T10:09:00Z</cp:lastPrinted>
  <dcterms:created xsi:type="dcterms:W3CDTF">2021-05-11T14:47:00Z</dcterms:created>
  <dcterms:modified xsi:type="dcterms:W3CDTF">2021-05-25T14:16:00Z</dcterms:modified>
</cp:coreProperties>
</file>